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安徽省2019年度“华东杯”推荐表（市政交通）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252"/>
        <w:gridCol w:w="3338"/>
        <w:gridCol w:w="233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工程名称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申报单位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所属地市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芜湖长江公路二桥引桥及接线土建工程C-3标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安徽省公路桥梁工程有限公司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芜湖市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第35届国际桥梁大会(IBC)最高奖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泾县桃花潭东路延伸段工程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铜陵市市政建设有限公司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宣城市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2014年度安徽省建设工程“黄山杯”奖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现场复查专家组：</w:t>
      </w:r>
    </w:p>
    <w:p>
      <w:pPr>
        <w:jc w:val="righ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>2019年11月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安徽省2019年度“华东杯”推荐表（住宅类）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252"/>
        <w:gridCol w:w="3338"/>
        <w:gridCol w:w="233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工程名称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申报单位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所属地市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合肥万达文旅新城四期1#楼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中国建筑第二工程局有限公司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2"/>
                <w:szCs w:val="32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滁州市金鹏·书香门第小区1#楼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安徽金鹏建设集团股份有限公司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滁州市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2"/>
                <w:szCs w:val="32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栢景湾七期•逸湖居23#楼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安徽国信建设集团有限公司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2"/>
                <w:szCs w:val="32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东方蓝海BHJ-02-01地块E组团二标段E4#楼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安徽金煌建设集团有限公司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2019年度琥珀杯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现场复查专家组：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>2019年11月</w:t>
      </w:r>
    </w:p>
    <w:p>
      <w:pPr>
        <w:widowControl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br w:type="page"/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安徽省2019年度“华东杯”推荐表（公建类）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070"/>
        <w:gridCol w:w="2835"/>
        <w:gridCol w:w="20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工程名称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申报单位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所属地市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南艳高科清华大学公共研究院一期项目综合科研大楼、学术中心大楼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安徽三建工程有限公司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合肥市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安徽省综合性老干部活动中心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安徽四建控股集团有限公司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合肥市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安徽歙县农村商业银行股份有限公司办公楼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黄山徽建控股集团有限公司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黄山市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2015-2016年度 “黄山杯”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蒙城县中医院整体迁建工程门诊医技病房综合楼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中国建筑第二工程局有限公司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亳州市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宣城市棋院建设项目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宣城市政建设集团有限公司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宣城市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前江工业园金融商务中心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安徽新建控股集团有限公司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池州市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安徽省明光中学新校区综合楼工程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中豪建设股份有限公司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蚌埠市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明珠广场B座•紫阳大厦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安徽中旭建设股份有限公司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蚌埠市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2015-2016年度 “黄山杯”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现场复查专家组：</w:t>
      </w:r>
    </w:p>
    <w:p>
      <w:pPr>
        <w:spacing w:line="360" w:lineRule="exact"/>
        <w:jc w:val="righ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>2019年11月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D6DFF"/>
    <w:rsid w:val="00375BF4"/>
    <w:rsid w:val="00376AFF"/>
    <w:rsid w:val="00482ACD"/>
    <w:rsid w:val="00511A2C"/>
    <w:rsid w:val="00560F20"/>
    <w:rsid w:val="00646577"/>
    <w:rsid w:val="007A1A4A"/>
    <w:rsid w:val="008A6A38"/>
    <w:rsid w:val="00E97D43"/>
    <w:rsid w:val="00FF1557"/>
    <w:rsid w:val="10ED6DFF"/>
    <w:rsid w:val="175B6F5D"/>
    <w:rsid w:val="1CE326A4"/>
    <w:rsid w:val="25AA1AF3"/>
    <w:rsid w:val="2A941FC8"/>
    <w:rsid w:val="355B0F8B"/>
    <w:rsid w:val="40D523B7"/>
    <w:rsid w:val="57B87D89"/>
    <w:rsid w:val="5ADB3348"/>
    <w:rsid w:val="695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701</Words>
  <Characters>250</Characters>
  <Lines>2</Lines>
  <Paragraphs>1</Paragraphs>
  <TotalTime>1</TotalTime>
  <ScaleCrop>false</ScaleCrop>
  <LinksUpToDate>false</LinksUpToDate>
  <CharactersWithSpaces>950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2019-11-11T01:45:00Z</dcterms:created>
  <dc:creator>wzh</dc:creator>
  <cp:lastModifiedBy>Administrator</cp:lastModifiedBy>
  <dcterms:modified xsi:type="dcterms:W3CDTF">2019-11-18T02:37:47Z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