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B1" w:rsidRDefault="00B55BB1">
      <w:pPr>
        <w:spacing w:line="1200" w:lineRule="exact"/>
        <w:rPr>
          <w:rFonts w:ascii="方正大标宋简体" w:eastAsia="方正大标宋简体" w:hAnsi="方正大标宋简体" w:cs="方正大标宋简体"/>
          <w:color w:val="FF0000"/>
          <w:spacing w:val="64"/>
          <w:w w:val="75"/>
          <w:sz w:val="90"/>
          <w:szCs w:val="90"/>
        </w:rPr>
      </w:pPr>
      <w:r>
        <w:rPr>
          <w:noProof/>
        </w:rPr>
        <w:pict>
          <v:rect id="文本框 1" o:spid="_x0000_s1026" style="position:absolute;left:0;text-align:left;margin-left:324.3pt;margin-top:27.85pt;width:102.75pt;height:135pt;z-index:251658240" o:preferrelative="t" stroked="f">
            <v:textbox>
              <w:txbxContent>
                <w:p w:rsidR="00B55BB1" w:rsidRDefault="00B55BB1">
                  <w:pPr>
                    <w:rPr>
                      <w:sz w:val="160"/>
                      <w:szCs w:val="16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color w:val="FF0000"/>
                      <w:w w:val="50"/>
                      <w:sz w:val="160"/>
                      <w:szCs w:val="160"/>
                    </w:rPr>
                    <w:t>文件</w:t>
                  </w:r>
                </w:p>
              </w:txbxContent>
            </v:textbox>
          </v:rect>
        </w:pict>
      </w:r>
      <w:r>
        <w:rPr>
          <w:rFonts w:ascii="方正大标宋简体" w:eastAsia="方正大标宋简体" w:hAnsi="方正大标宋简体" w:cs="方正大标宋简体" w:hint="eastAsia"/>
          <w:color w:val="FF0000"/>
          <w:spacing w:val="64"/>
          <w:w w:val="75"/>
          <w:sz w:val="90"/>
          <w:szCs w:val="90"/>
        </w:rPr>
        <w:t>安徽省建筑业协会</w:t>
      </w:r>
    </w:p>
    <w:p w:rsidR="00B55BB1" w:rsidRDefault="00B55BB1">
      <w:pPr>
        <w:spacing w:line="1200" w:lineRule="exact"/>
        <w:rPr>
          <w:rFonts w:ascii="方正大标宋简体" w:eastAsia="方正大标宋简体" w:hAnsi="方正大标宋简体" w:cs="方正大标宋简体"/>
          <w:color w:val="FF0000"/>
          <w:w w:val="75"/>
          <w:sz w:val="84"/>
          <w:szCs w:val="84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w w:val="58"/>
          <w:sz w:val="90"/>
          <w:szCs w:val="90"/>
        </w:rPr>
        <w:t>安徽省建筑节能与科技协会</w:t>
      </w:r>
      <w:r>
        <w:rPr>
          <w:rFonts w:ascii="方正大标宋简体" w:eastAsia="方正大标宋简体" w:hAnsi="方正大标宋简体" w:cs="方正大标宋简体"/>
          <w:color w:val="FF0000"/>
          <w:w w:val="60"/>
          <w:sz w:val="84"/>
          <w:szCs w:val="84"/>
        </w:rPr>
        <w:t xml:space="preserve"> </w:t>
      </w:r>
    </w:p>
    <w:p w:rsidR="00B55BB1" w:rsidRDefault="00B55BB1">
      <w:pPr>
        <w:spacing w:line="1200" w:lineRule="exact"/>
        <w:rPr>
          <w:rFonts w:ascii="宋体" w:cs="宋体"/>
          <w:color w:val="000000"/>
          <w:spacing w:val="15"/>
          <w:sz w:val="28"/>
          <w:szCs w:val="28"/>
          <w:shd w:val="clear" w:color="090000" w:fill="FFFFFF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spacing w:val="20"/>
          <w:w w:val="75"/>
          <w:sz w:val="90"/>
          <w:szCs w:val="90"/>
        </w:rPr>
        <w:t>安徽省房地产业协会</w:t>
      </w:r>
      <w:r>
        <w:rPr>
          <w:rFonts w:ascii="宋体" w:hAnsi="宋体" w:cs="宋体"/>
          <w:color w:val="000000"/>
          <w:spacing w:val="15"/>
          <w:sz w:val="28"/>
          <w:szCs w:val="28"/>
          <w:shd w:val="clear" w:color="090000" w:fill="FFFFFF"/>
        </w:rPr>
        <w:t xml:space="preserve">        </w:t>
      </w:r>
    </w:p>
    <w:p w:rsidR="00B55BB1" w:rsidRDefault="00B55BB1" w:rsidP="00E03A0D">
      <w:pPr>
        <w:pStyle w:val="NormalWeb"/>
        <w:widowControl/>
        <w:shd w:val="clear" w:color="060000" w:fill="FFFFFF"/>
        <w:spacing w:beforeLines="50" w:beforeAutospacing="0" w:afterAutospacing="0" w:line="560" w:lineRule="exact"/>
        <w:jc w:val="both"/>
        <w:rPr>
          <w:rFonts w:ascii="宋体" w:cs="宋体"/>
          <w:color w:val="000000"/>
          <w:spacing w:val="15"/>
          <w:sz w:val="28"/>
          <w:szCs w:val="28"/>
          <w:shd w:val="clear" w:color="090000" w:fill="FFFFFF"/>
        </w:rPr>
      </w:pPr>
      <w:r>
        <w:rPr>
          <w:rFonts w:ascii="宋体" w:hAnsi="宋体" w:cs="宋体"/>
          <w:color w:val="000000"/>
          <w:spacing w:val="15"/>
          <w:sz w:val="28"/>
          <w:szCs w:val="28"/>
          <w:shd w:val="clear" w:color="090000" w:fill="FFFFFF"/>
        </w:rPr>
        <w:t xml:space="preserve">                </w:t>
      </w:r>
      <w:r>
        <w:rPr>
          <w:rFonts w:ascii="仿宋" w:eastAsia="仿宋" w:hAnsi="仿宋" w:cs="仿宋" w:hint="eastAsia"/>
          <w:color w:val="000000"/>
          <w:spacing w:val="15"/>
          <w:sz w:val="28"/>
          <w:szCs w:val="28"/>
          <w:shd w:val="clear" w:color="090000" w:fill="FFFFFF"/>
        </w:rPr>
        <w:t>皖建协〔</w:t>
      </w:r>
      <w:r>
        <w:rPr>
          <w:rFonts w:ascii="仿宋" w:eastAsia="仿宋" w:hAnsi="仿宋" w:cs="仿宋"/>
          <w:color w:val="000000"/>
          <w:spacing w:val="15"/>
          <w:sz w:val="28"/>
          <w:szCs w:val="28"/>
          <w:shd w:val="clear" w:color="090000" w:fill="FFFFFF"/>
        </w:rPr>
        <w:t>2017</w:t>
      </w:r>
      <w:r>
        <w:rPr>
          <w:rFonts w:ascii="仿宋" w:eastAsia="仿宋" w:hAnsi="仿宋" w:cs="仿宋" w:hint="eastAsia"/>
          <w:color w:val="000000"/>
          <w:spacing w:val="15"/>
          <w:sz w:val="28"/>
          <w:szCs w:val="28"/>
          <w:shd w:val="clear" w:color="090000" w:fill="FFFFFF"/>
        </w:rPr>
        <w:t>〕</w:t>
      </w:r>
      <w:r>
        <w:rPr>
          <w:rFonts w:ascii="仿宋" w:eastAsia="仿宋" w:hAnsi="仿宋" w:cs="仿宋"/>
          <w:color w:val="000000"/>
          <w:spacing w:val="15"/>
          <w:sz w:val="28"/>
          <w:szCs w:val="28"/>
          <w:shd w:val="clear" w:color="090000" w:fill="FFFFFF"/>
        </w:rPr>
        <w:t>18</w:t>
      </w:r>
      <w:r>
        <w:rPr>
          <w:rFonts w:ascii="仿宋" w:eastAsia="仿宋" w:hAnsi="仿宋" w:cs="仿宋" w:hint="eastAsia"/>
          <w:color w:val="000000"/>
          <w:spacing w:val="15"/>
          <w:sz w:val="28"/>
          <w:szCs w:val="28"/>
          <w:shd w:val="clear" w:color="090000" w:fill="FFFFFF"/>
        </w:rPr>
        <w:t>号</w:t>
      </w:r>
      <w:bookmarkStart w:id="0" w:name="_GoBack"/>
      <w:bookmarkEnd w:id="0"/>
    </w:p>
    <w:p w:rsidR="00B55BB1" w:rsidRDefault="00B55BB1">
      <w:pPr>
        <w:pStyle w:val="NormalWeb"/>
        <w:widowControl/>
        <w:shd w:val="clear" w:color="060000" w:fill="FFFFFF"/>
        <w:spacing w:beforeAutospacing="0" w:afterAutospacing="0" w:line="560" w:lineRule="exact"/>
        <w:jc w:val="both"/>
        <w:rPr>
          <w:rFonts w:ascii="黑体" w:eastAsia="黑体" w:hAnsi="黑体"/>
          <w:b/>
          <w:bCs/>
          <w:strike/>
          <w:color w:val="FF0000"/>
          <w:spacing w:val="15"/>
          <w:sz w:val="84"/>
          <w:szCs w:val="84"/>
          <w:shd w:val="clear" w:color="0B0000" w:fill="FFFFFF"/>
        </w:rPr>
      </w:pPr>
      <w:r>
        <w:rPr>
          <w:rFonts w:ascii="黑体" w:eastAsia="黑体" w:hAnsi="黑体"/>
          <w:b/>
          <w:bCs/>
          <w:strike/>
          <w:color w:val="FF0000"/>
          <w:spacing w:val="15"/>
          <w:sz w:val="84"/>
          <w:szCs w:val="84"/>
          <w:shd w:val="clear" w:color="0B0000" w:fill="FFFFFF"/>
        </w:rPr>
        <w:t xml:space="preserve">                   </w:t>
      </w:r>
    </w:p>
    <w:p w:rsidR="00B55BB1" w:rsidRDefault="00B55BB1">
      <w:pPr>
        <w:spacing w:line="56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新宋体" w:eastAsia="新宋体" w:hAnsi="新宋体" w:cs="新宋体"/>
          <w:b/>
          <w:sz w:val="36"/>
          <w:szCs w:val="36"/>
        </w:rPr>
        <w:t xml:space="preserve"> </w:t>
      </w:r>
      <w:r>
        <w:rPr>
          <w:rFonts w:ascii="仿宋" w:eastAsia="仿宋" w:hAnsi="仿宋" w:cs="仿宋"/>
          <w:b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组织参加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中国（安徽）国际绿色建筑</w:t>
      </w:r>
    </w:p>
    <w:p w:rsidR="00B55BB1" w:rsidRDefault="00B55BB1">
      <w:pPr>
        <w:spacing w:line="56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 xml:space="preserve">          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建材博览会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”的通知</w:t>
      </w:r>
    </w:p>
    <w:p w:rsidR="00B55BB1" w:rsidRDefault="00B55BB1">
      <w:pPr>
        <w:spacing w:line="560" w:lineRule="exact"/>
        <w:rPr>
          <w:rFonts w:ascii="宋体" w:cs="宋体"/>
          <w:bCs/>
          <w:sz w:val="36"/>
          <w:szCs w:val="36"/>
        </w:rPr>
      </w:pPr>
    </w:p>
    <w:p w:rsidR="00B55BB1" w:rsidRDefault="00B55BB1">
      <w:pPr>
        <w:pStyle w:val="NormalWeb"/>
        <w:widowControl/>
        <w:shd w:val="clear" w:color="auto" w:fill="FFFFFF"/>
        <w:spacing w:beforeAutospacing="0" w:afterAutospacing="0" w:line="520" w:lineRule="exact"/>
        <w:rPr>
          <w:rFonts w:ascii="黑体" w:eastAsia="黑体" w:hAnsi="黑体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各相关单位：</w:t>
      </w:r>
      <w:r>
        <w:rPr>
          <w:rFonts w:ascii="仿宋" w:eastAsia="仿宋" w:hAnsi="仿宋" w:cs="仿宋"/>
          <w:bCs/>
          <w:color w:val="000000"/>
          <w:sz w:val="30"/>
          <w:szCs w:val="30"/>
        </w:rPr>
        <w:t> 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br/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  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为贯彻“创新、协调、绿色、开放、共享”五大发展理念，促进行业技术交流合作，推动我省绿色建筑、</w:t>
      </w:r>
      <w:r>
        <w:rPr>
          <w:rFonts w:ascii="仿宋" w:eastAsia="仿宋" w:hAnsi="仿宋" w:cs="仿宋" w:hint="eastAsia"/>
          <w:sz w:val="30"/>
          <w:szCs w:val="30"/>
        </w:rPr>
        <w:t>绿色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建材产业健康有序发展，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安徽省建筑业协会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、安徽省建筑节能与科技协会、安徽省房地产业协会等单位联合主办、安徽好博塔苏斯展览有限公司承办</w:t>
      </w:r>
      <w:r>
        <w:rPr>
          <w:rFonts w:ascii="仿宋" w:eastAsia="仿宋" w:hAnsi="仿宋" w:cs="仿宋"/>
          <w:color w:val="000000"/>
          <w:sz w:val="30"/>
          <w:szCs w:val="30"/>
        </w:rPr>
        <w:t>2017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中国（安徽）国际绿色建筑建材博览会。本届博览会以“</w:t>
      </w:r>
      <w:r>
        <w:rPr>
          <w:rFonts w:ascii="仿宋" w:eastAsia="仿宋" w:hAnsi="仿宋" w:cs="仿宋" w:hint="eastAsia"/>
          <w:sz w:val="30"/>
          <w:szCs w:val="30"/>
        </w:rPr>
        <w:t>推广绿色建材，营造宜居环境”为主题。请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各会员及相关单位高度重视，组织参展参观，并积极参与交流与合作。现将有关具体事宜通知如下：</w:t>
      </w:r>
      <w:r>
        <w:rPr>
          <w:rFonts w:ascii="仿宋" w:eastAsia="仿宋" w:hAnsi="仿宋" w:cs="仿宋"/>
          <w:color w:val="000000"/>
          <w:sz w:val="30"/>
          <w:szCs w:val="30"/>
        </w:rPr>
        <w:t> </w:t>
      </w:r>
      <w:r>
        <w:rPr>
          <w:rFonts w:ascii="仿宋" w:eastAsia="仿宋" w:hAnsi="仿宋" w:cs="仿宋"/>
          <w:color w:val="000000"/>
          <w:sz w:val="30"/>
          <w:szCs w:val="30"/>
        </w:rPr>
        <w:br/>
      </w:r>
      <w:r>
        <w:rPr>
          <w:rFonts w:ascii="黑体" w:eastAsia="黑体" w:hAnsi="黑体"/>
          <w:color w:val="000000"/>
          <w:sz w:val="30"/>
          <w:szCs w:val="30"/>
        </w:rPr>
        <w:t xml:space="preserve">     </w:t>
      </w:r>
      <w:r>
        <w:rPr>
          <w:rFonts w:ascii="黑体" w:eastAsia="黑体" w:hAnsi="黑体" w:hint="eastAsia"/>
          <w:color w:val="000000"/>
          <w:sz w:val="30"/>
          <w:szCs w:val="30"/>
        </w:rPr>
        <w:t>一、博览会时间、地点</w:t>
      </w:r>
    </w:p>
    <w:p w:rsidR="00B55BB1" w:rsidRDefault="00B55BB1">
      <w:pPr>
        <w:pStyle w:val="NormalWeb"/>
        <w:widowControl/>
        <w:shd w:val="clear" w:color="auto" w:fill="FFFFFF"/>
        <w:spacing w:beforeAutospacing="0" w:afterAutospacing="0" w:line="52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ascii="仿宋" w:eastAsia="仿宋" w:hAnsi="仿宋" w:cs="仿宋"/>
          <w:color w:val="000000"/>
          <w:sz w:val="30"/>
          <w:szCs w:val="30"/>
        </w:rPr>
        <w:t>2017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"/>
          <w:color w:val="000000"/>
          <w:sz w:val="30"/>
          <w:szCs w:val="30"/>
        </w:rPr>
        <w:t>10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cs="仿宋"/>
          <w:color w:val="000000"/>
          <w:sz w:val="30"/>
          <w:szCs w:val="30"/>
        </w:rPr>
        <w:t>26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  <w:r>
        <w:rPr>
          <w:rFonts w:ascii="仿宋" w:eastAsia="仿宋" w:hAnsi="仿宋" w:cs="仿宋"/>
          <w:color w:val="000000"/>
          <w:sz w:val="30"/>
          <w:szCs w:val="30"/>
        </w:rPr>
        <w:t>-28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日（三天）</w:t>
      </w:r>
      <w:r>
        <w:rPr>
          <w:rFonts w:ascii="仿宋" w:eastAsia="仿宋" w:hAnsi="仿宋" w:cs="仿宋"/>
          <w:color w:val="000000"/>
          <w:sz w:val="30"/>
          <w:szCs w:val="30"/>
        </w:rPr>
        <w:t> </w:t>
      </w:r>
      <w:r>
        <w:rPr>
          <w:rFonts w:ascii="仿宋" w:eastAsia="仿宋" w:hAnsi="仿宋" w:cs="仿宋"/>
          <w:color w:val="000000"/>
          <w:sz w:val="30"/>
          <w:szCs w:val="30"/>
        </w:rPr>
        <w:br/>
        <w:t xml:space="preserve"> 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合肥滨湖国际会展中心</w:t>
      </w:r>
      <w:r>
        <w:rPr>
          <w:rFonts w:ascii="仿宋" w:eastAsia="仿宋" w:hAnsi="仿宋" w:cs="仿宋"/>
          <w:color w:val="000000"/>
          <w:sz w:val="30"/>
          <w:szCs w:val="30"/>
        </w:rPr>
        <w:t>9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</w:t>
      </w:r>
      <w:r>
        <w:rPr>
          <w:rFonts w:ascii="仿宋" w:eastAsia="仿宋" w:hAnsi="仿宋" w:cs="仿宋"/>
          <w:color w:val="000000"/>
          <w:sz w:val="30"/>
          <w:szCs w:val="30"/>
        </w:rPr>
        <w:t>10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号馆</w:t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    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       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 xml:space="preserve">  </w:t>
      </w:r>
    </w:p>
    <w:p w:rsidR="00B55BB1" w:rsidRDefault="00B55BB1">
      <w:pPr>
        <w:pStyle w:val="NormalWeb"/>
        <w:widowControl/>
        <w:shd w:val="clear" w:color="auto" w:fill="FFFFFF"/>
        <w:spacing w:beforeAutospacing="0" w:afterAutospacing="0" w:line="480" w:lineRule="exac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 xml:space="preserve">    </w:t>
      </w:r>
      <w:r>
        <w:rPr>
          <w:rFonts w:ascii="黑体" w:eastAsia="黑体" w:hAnsi="黑体" w:hint="eastAsia"/>
          <w:color w:val="000000"/>
          <w:sz w:val="30"/>
          <w:szCs w:val="30"/>
        </w:rPr>
        <w:t>二、博览会内容：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> </w:t>
      </w:r>
      <w:r>
        <w:rPr>
          <w:rFonts w:ascii="仿宋" w:eastAsia="仿宋" w:hAnsi="仿宋" w:cs="仿宋"/>
          <w:color w:val="000000"/>
          <w:sz w:val="28"/>
          <w:szCs w:val="28"/>
        </w:rPr>
        <w:t> </w:t>
      </w:r>
      <w:r>
        <w:rPr>
          <w:rFonts w:ascii="仿宋" w:eastAsia="仿宋" w:hAnsi="仿宋" w:cs="仿宋"/>
          <w:color w:val="000000"/>
          <w:sz w:val="28"/>
          <w:szCs w:val="28"/>
        </w:rPr>
        <w:br/>
        <w:t xml:space="preserve"> 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（一）成果展示：生态环保产业小镇和智慧小镇的规划与设</w:t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计；建筑工程设计成果展；绿色建筑成果展；绿色地产成果展；太阳能</w:t>
      </w:r>
      <w:r>
        <w:rPr>
          <w:rFonts w:ascii="仿宋" w:eastAsia="仿宋" w:hAnsi="仿宋" w:cs="仿宋" w:hint="eastAsia"/>
          <w:sz w:val="30"/>
          <w:szCs w:val="30"/>
        </w:rPr>
        <w:t>光伏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与建筑一体化成果展等。</w:t>
      </w:r>
      <w:r>
        <w:rPr>
          <w:rFonts w:ascii="仿宋" w:eastAsia="仿宋" w:hAnsi="仿宋" w:cs="仿宋"/>
          <w:color w:val="000000"/>
          <w:sz w:val="30"/>
          <w:szCs w:val="30"/>
        </w:rPr>
        <w:t> </w:t>
      </w:r>
      <w:r>
        <w:rPr>
          <w:rFonts w:ascii="仿宋" w:eastAsia="仿宋" w:hAnsi="仿宋" w:cs="仿宋"/>
          <w:color w:val="000000"/>
          <w:sz w:val="30"/>
          <w:szCs w:val="30"/>
        </w:rPr>
        <w:br/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（二）产品展示：建筑节能及新型建材、</w:t>
      </w:r>
      <w:r>
        <w:rPr>
          <w:rFonts w:ascii="仿宋" w:eastAsia="仿宋" w:hAnsi="仿宋" w:cs="仿宋" w:hint="eastAsia"/>
          <w:kern w:val="2"/>
          <w:sz w:val="30"/>
          <w:szCs w:val="30"/>
        </w:rPr>
        <w:t>装配式建筑及集成房屋、</w:t>
      </w:r>
      <w:r>
        <w:rPr>
          <w:rFonts w:ascii="仿宋" w:eastAsia="仿宋" w:hAnsi="仿宋" w:cs="仿宋"/>
          <w:kern w:val="2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kern w:val="2"/>
          <w:sz w:val="30"/>
          <w:szCs w:val="30"/>
        </w:rPr>
        <w:t>屋面和建筑防水技术及设备、地坪材料及设备、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暖通空调</w:t>
      </w:r>
      <w:r>
        <w:rPr>
          <w:rFonts w:ascii="仿宋" w:eastAsia="仿宋" w:hAnsi="仿宋" w:cs="仿宋" w:hint="eastAsia"/>
          <w:sz w:val="30"/>
          <w:szCs w:val="30"/>
        </w:rPr>
        <w:t>、新风空气净化、石材产品及设备、门窗玻璃幕墙、建筑装饰材料等。</w:t>
      </w:r>
      <w:r>
        <w:rPr>
          <w:rFonts w:ascii="仿宋" w:eastAsia="仿宋" w:hAnsi="仿宋" w:cs="仿宋"/>
          <w:sz w:val="30"/>
          <w:szCs w:val="30"/>
        </w:rPr>
        <w:t> </w:t>
      </w:r>
      <w:r>
        <w:rPr>
          <w:rFonts w:ascii="仿宋" w:eastAsia="仿宋" w:hAnsi="仿宋" w:cs="仿宋"/>
          <w:sz w:val="30"/>
          <w:szCs w:val="30"/>
        </w:rPr>
        <w:br/>
        <w:t xml:space="preserve">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（三）交流研讨：</w:t>
      </w:r>
    </w:p>
    <w:p w:rsidR="00B55BB1" w:rsidRDefault="00B55BB1">
      <w:pPr>
        <w:widowControl/>
        <w:spacing w:line="480" w:lineRule="exact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、新常态下绿色建材与建筑节能创新发展论坛</w:t>
      </w:r>
    </w:p>
    <w:p w:rsidR="00B55BB1" w:rsidRDefault="00B55BB1">
      <w:pPr>
        <w:pStyle w:val="NormalWeb"/>
        <w:widowControl/>
        <w:shd w:val="clear" w:color="auto" w:fill="FFFFFF"/>
        <w:spacing w:beforeAutospacing="0" w:afterAutospacing="0"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color w:val="000000"/>
          <w:sz w:val="30"/>
          <w:szCs w:val="30"/>
        </w:rPr>
        <w:t xml:space="preserve">     2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、合肥</w:t>
      </w:r>
      <w:r>
        <w:rPr>
          <w:rFonts w:ascii="仿宋" w:eastAsia="仿宋" w:hAnsi="仿宋" w:cs="仿宋"/>
          <w:sz w:val="30"/>
          <w:szCs w:val="30"/>
        </w:rPr>
        <w:t>BIM</w:t>
      </w:r>
      <w:r>
        <w:rPr>
          <w:rFonts w:ascii="仿宋" w:eastAsia="仿宋" w:hAnsi="仿宋" w:cs="仿宋" w:hint="eastAsia"/>
          <w:sz w:val="30"/>
          <w:szCs w:val="30"/>
        </w:rPr>
        <w:t>技术应用交流会</w:t>
      </w:r>
    </w:p>
    <w:p w:rsidR="00B55BB1" w:rsidRDefault="00B55BB1">
      <w:pPr>
        <w:pStyle w:val="NormalWeb"/>
        <w:widowControl/>
        <w:shd w:val="clear" w:color="auto" w:fill="FFFFFF"/>
        <w:spacing w:beforeAutospacing="0" w:afterAutospacing="0" w:line="480" w:lineRule="exact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</w:t>
      </w:r>
      <w:r>
        <w:rPr>
          <w:rFonts w:ascii="黑体" w:eastAsia="黑体" w:hAnsi="黑体" w:hint="eastAsia"/>
          <w:sz w:val="30"/>
          <w:szCs w:val="30"/>
        </w:rPr>
        <w:t>三、其他</w:t>
      </w:r>
    </w:p>
    <w:p w:rsidR="00B55BB1" w:rsidRDefault="00B55BB1">
      <w:pPr>
        <w:spacing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（一）参观接待：凭此通知，在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合肥滨湖国际会展中心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号馆</w:t>
      </w:r>
      <w:r>
        <w:rPr>
          <w:rFonts w:ascii="仿宋" w:eastAsia="仿宋" w:hAnsi="仿宋" w:cs="仿宋" w:hint="eastAsia"/>
          <w:sz w:val="30"/>
          <w:szCs w:val="30"/>
        </w:rPr>
        <w:t>入口处，组委会接待报到，换取博览会专业观众证、会刊、午餐券、免费参加技术研讨会，组团参观以专车接送或者交通补贴。</w:t>
      </w:r>
    </w:p>
    <w:p w:rsidR="00B55BB1" w:rsidRDefault="00B55BB1">
      <w:pPr>
        <w:spacing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（二）联络事宜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参加技术交流会的请提前联系组委会</w:t>
      </w:r>
      <w:r>
        <w:rPr>
          <w:rFonts w:ascii="仿宋" w:eastAsia="仿宋" w:hAnsi="仿宋" w:cs="仿宋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以便提前准备会议资料和告知研讨会细则。欲进一步了解，请联系：</w:t>
      </w:r>
    </w:p>
    <w:p w:rsidR="00B55BB1" w:rsidRPr="00BA11FA" w:rsidRDefault="00B55BB1" w:rsidP="00BA11FA">
      <w:pPr>
        <w:spacing w:line="480" w:lineRule="exact"/>
        <w:rPr>
          <w:rFonts w:ascii="仿宋" w:eastAsia="仿宋" w:hAnsi="仿宋" w:cs="仿宋"/>
          <w:bCs/>
          <w:sz w:val="30"/>
          <w:szCs w:val="30"/>
        </w:rPr>
      </w:pPr>
      <w:r w:rsidRPr="00BA11FA">
        <w:rPr>
          <w:rFonts w:ascii="仿宋" w:eastAsia="仿宋" w:hAnsi="仿宋" w:cs="仿宋"/>
          <w:bCs/>
          <w:sz w:val="30"/>
          <w:szCs w:val="30"/>
        </w:rPr>
        <w:t>2017</w:t>
      </w:r>
      <w:r>
        <w:rPr>
          <w:rFonts w:ascii="仿宋" w:eastAsia="仿宋" w:hAnsi="仿宋" w:cs="仿宋" w:hint="eastAsia"/>
          <w:bCs/>
          <w:sz w:val="30"/>
          <w:szCs w:val="30"/>
        </w:rPr>
        <w:t>中国（安徽）</w:t>
      </w:r>
      <w:r w:rsidRPr="00BA11FA">
        <w:rPr>
          <w:rFonts w:ascii="仿宋" w:eastAsia="仿宋" w:hAnsi="仿宋" w:cs="仿宋" w:hint="eastAsia"/>
          <w:bCs/>
          <w:sz w:val="30"/>
          <w:szCs w:val="30"/>
        </w:rPr>
        <w:t>绿色建筑</w:t>
      </w:r>
      <w:r>
        <w:rPr>
          <w:rFonts w:ascii="仿宋" w:eastAsia="仿宋" w:hAnsi="仿宋" w:cs="仿宋" w:hint="eastAsia"/>
          <w:bCs/>
          <w:sz w:val="30"/>
          <w:szCs w:val="30"/>
        </w:rPr>
        <w:t>建材博览会承办单位：安徽好博塔苏斯展览有限公司</w:t>
      </w:r>
      <w:r>
        <w:rPr>
          <w:rFonts w:ascii="仿宋" w:eastAsia="仿宋" w:hAnsi="仿宋" w:cs="仿宋"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Cs/>
          <w:sz w:val="30"/>
          <w:szCs w:val="30"/>
        </w:rPr>
        <w:t>联系人：梅明胜</w:t>
      </w:r>
      <w:r>
        <w:rPr>
          <w:rFonts w:ascii="仿宋" w:eastAsia="仿宋" w:hAnsi="仿宋" w:cs="仿宋"/>
          <w:bCs/>
          <w:sz w:val="30"/>
          <w:szCs w:val="30"/>
        </w:rPr>
        <w:t xml:space="preserve">  13955167397</w:t>
      </w:r>
    </w:p>
    <w:p w:rsidR="00B55BB1" w:rsidRDefault="00B55BB1" w:rsidP="00BA11FA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BA11FA">
        <w:rPr>
          <w:rFonts w:ascii="仿宋" w:eastAsia="仿宋" w:hAnsi="仿宋" w:cs="仿宋" w:hint="eastAsia"/>
          <w:bCs/>
          <w:sz w:val="30"/>
          <w:szCs w:val="30"/>
        </w:rPr>
        <w:t>建材博览会</w:t>
      </w:r>
      <w:r>
        <w:rPr>
          <w:rFonts w:ascii="仿宋" w:eastAsia="仿宋" w:hAnsi="仿宋" w:cs="仿宋" w:hint="eastAsia"/>
          <w:sz w:val="30"/>
          <w:szCs w:val="30"/>
        </w:rPr>
        <w:t>协会咨询电话：</w:t>
      </w:r>
      <w:r>
        <w:rPr>
          <w:rFonts w:ascii="仿宋" w:eastAsia="仿宋" w:hAnsi="仿宋" w:cs="仿宋"/>
          <w:sz w:val="30"/>
          <w:szCs w:val="30"/>
        </w:rPr>
        <w:t>0551-62871386  62876422  62877036</w:t>
      </w:r>
    </w:p>
    <w:p w:rsidR="00B55BB1" w:rsidRDefault="00B55BB1">
      <w:pPr>
        <w:spacing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组委会咨询电话：</w:t>
      </w:r>
      <w:r>
        <w:rPr>
          <w:rFonts w:ascii="仿宋" w:eastAsia="仿宋" w:hAnsi="仿宋" w:cs="仿宋"/>
          <w:sz w:val="30"/>
          <w:szCs w:val="30"/>
        </w:rPr>
        <w:t xml:space="preserve">0551-63615591   </w:t>
      </w:r>
    </w:p>
    <w:p w:rsidR="00B55BB1" w:rsidRDefault="00B55BB1">
      <w:pPr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安徽省建筑业协会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 xml:space="preserve">            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安徽省建筑节能与科技协会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 xml:space="preserve"> </w:t>
      </w:r>
    </w:p>
    <w:p w:rsidR="00B55BB1" w:rsidRDefault="00B55BB1">
      <w:pPr>
        <w:spacing w:line="480" w:lineRule="exac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B55BB1" w:rsidRDefault="00B55BB1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安徽省房地产业协会</w:t>
      </w:r>
      <w:r>
        <w:rPr>
          <w:rFonts w:ascii="仿宋" w:eastAsia="仿宋" w:hAnsi="仿宋" w:cs="仿宋"/>
          <w:sz w:val="30"/>
          <w:szCs w:val="30"/>
        </w:rPr>
        <w:t xml:space="preserve">            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/>
          <w:sz w:val="24"/>
        </w:rPr>
        <w:t xml:space="preserve">                     </w:t>
      </w:r>
    </w:p>
    <w:p w:rsidR="00B55BB1" w:rsidRDefault="00B55BB1">
      <w:pPr>
        <w:spacing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24"/>
        </w:rPr>
        <w:t xml:space="preserve">                     </w:t>
      </w:r>
      <w:r>
        <w:rPr>
          <w:rFonts w:ascii="仿宋" w:eastAsia="仿宋" w:hAnsi="仿宋" w:cs="仿宋"/>
          <w:sz w:val="30"/>
          <w:szCs w:val="30"/>
        </w:rPr>
        <w:t xml:space="preserve">                     </w:t>
      </w:r>
    </w:p>
    <w:p w:rsidR="00B55BB1" w:rsidRDefault="00B55BB1">
      <w:pPr>
        <w:spacing w:line="4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                                2017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55BB1" w:rsidRDefault="00B55BB1">
      <w:pPr>
        <w:spacing w:line="64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B55BB1" w:rsidRDefault="00B55BB1">
      <w:pPr>
        <w:spacing w:line="64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抄送：厅建筑市场监管处、工程质量安全监管处、建筑节能与科技处、房地产市场监管处、人事教育处</w:t>
      </w:r>
      <w:r>
        <w:rPr>
          <w:rFonts w:ascii="仿宋" w:eastAsia="仿宋" w:hAnsi="仿宋" w:cs="仿宋"/>
          <w:b/>
          <w:bCs/>
          <w:sz w:val="30"/>
          <w:szCs w:val="30"/>
        </w:rPr>
        <w:t xml:space="preserve">   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</w:p>
    <w:sectPr w:rsidR="00B55BB1" w:rsidSect="00BC1D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10E"/>
    <w:rsid w:val="000E6933"/>
    <w:rsid w:val="001F410E"/>
    <w:rsid w:val="00241140"/>
    <w:rsid w:val="003552EB"/>
    <w:rsid w:val="003B163B"/>
    <w:rsid w:val="00655C0A"/>
    <w:rsid w:val="00751FF6"/>
    <w:rsid w:val="00774AF1"/>
    <w:rsid w:val="00782E98"/>
    <w:rsid w:val="00783019"/>
    <w:rsid w:val="00826894"/>
    <w:rsid w:val="0084341D"/>
    <w:rsid w:val="008A0E74"/>
    <w:rsid w:val="0091474F"/>
    <w:rsid w:val="009C3E29"/>
    <w:rsid w:val="00B10B15"/>
    <w:rsid w:val="00B55BB1"/>
    <w:rsid w:val="00B84EB1"/>
    <w:rsid w:val="00BA11FA"/>
    <w:rsid w:val="00BC1DB4"/>
    <w:rsid w:val="00C02160"/>
    <w:rsid w:val="00C24B0A"/>
    <w:rsid w:val="00C31D46"/>
    <w:rsid w:val="00DF6E51"/>
    <w:rsid w:val="00E03A0D"/>
    <w:rsid w:val="00FE0207"/>
    <w:rsid w:val="02111E18"/>
    <w:rsid w:val="045D5BB2"/>
    <w:rsid w:val="04837D49"/>
    <w:rsid w:val="06AD293D"/>
    <w:rsid w:val="06D14F93"/>
    <w:rsid w:val="07FD5ED5"/>
    <w:rsid w:val="081D429B"/>
    <w:rsid w:val="08236798"/>
    <w:rsid w:val="09DB544F"/>
    <w:rsid w:val="0A595571"/>
    <w:rsid w:val="0B0A44BD"/>
    <w:rsid w:val="0D043C06"/>
    <w:rsid w:val="0F4202A0"/>
    <w:rsid w:val="10726F3D"/>
    <w:rsid w:val="10B53732"/>
    <w:rsid w:val="10EB6107"/>
    <w:rsid w:val="123D7BF0"/>
    <w:rsid w:val="12EB1CAF"/>
    <w:rsid w:val="14EA3CDF"/>
    <w:rsid w:val="15803240"/>
    <w:rsid w:val="16824D13"/>
    <w:rsid w:val="177661B4"/>
    <w:rsid w:val="17AD63F9"/>
    <w:rsid w:val="17C1103D"/>
    <w:rsid w:val="18061D25"/>
    <w:rsid w:val="196A2A55"/>
    <w:rsid w:val="1AF664E1"/>
    <w:rsid w:val="1B5A0330"/>
    <w:rsid w:val="1B5E625E"/>
    <w:rsid w:val="1B7A0DB8"/>
    <w:rsid w:val="1E381724"/>
    <w:rsid w:val="1F424B4C"/>
    <w:rsid w:val="1F7F0BCC"/>
    <w:rsid w:val="218D1A62"/>
    <w:rsid w:val="22CA322B"/>
    <w:rsid w:val="23AC6E8F"/>
    <w:rsid w:val="243B786C"/>
    <w:rsid w:val="24B26BDD"/>
    <w:rsid w:val="255E165B"/>
    <w:rsid w:val="270761CC"/>
    <w:rsid w:val="27E757CB"/>
    <w:rsid w:val="285663A7"/>
    <w:rsid w:val="291D7F05"/>
    <w:rsid w:val="296E4970"/>
    <w:rsid w:val="298343F1"/>
    <w:rsid w:val="29F90E7B"/>
    <w:rsid w:val="2B4206EF"/>
    <w:rsid w:val="2B9D5A34"/>
    <w:rsid w:val="2C3C29F2"/>
    <w:rsid w:val="2D167D57"/>
    <w:rsid w:val="2D2E40B8"/>
    <w:rsid w:val="2DEB256F"/>
    <w:rsid w:val="2F9051C7"/>
    <w:rsid w:val="305F7B0C"/>
    <w:rsid w:val="309A65B7"/>
    <w:rsid w:val="30AD4FE7"/>
    <w:rsid w:val="325B65B6"/>
    <w:rsid w:val="33121CCA"/>
    <w:rsid w:val="336B2DEA"/>
    <w:rsid w:val="3384731D"/>
    <w:rsid w:val="33FF5679"/>
    <w:rsid w:val="34776154"/>
    <w:rsid w:val="351C1921"/>
    <w:rsid w:val="35AF413D"/>
    <w:rsid w:val="35CD3D80"/>
    <w:rsid w:val="37C13D08"/>
    <w:rsid w:val="380F49D3"/>
    <w:rsid w:val="392E5DF5"/>
    <w:rsid w:val="3A055F55"/>
    <w:rsid w:val="3A2361C4"/>
    <w:rsid w:val="3A495CE3"/>
    <w:rsid w:val="3A950D28"/>
    <w:rsid w:val="3C45719A"/>
    <w:rsid w:val="3C757AE7"/>
    <w:rsid w:val="3CE54A52"/>
    <w:rsid w:val="3D1D423D"/>
    <w:rsid w:val="3DFA0843"/>
    <w:rsid w:val="3F653806"/>
    <w:rsid w:val="417A1411"/>
    <w:rsid w:val="421B5382"/>
    <w:rsid w:val="4319253C"/>
    <w:rsid w:val="43805EB6"/>
    <w:rsid w:val="43831D41"/>
    <w:rsid w:val="43EB61D7"/>
    <w:rsid w:val="44840C7C"/>
    <w:rsid w:val="44BB625B"/>
    <w:rsid w:val="452D6CA1"/>
    <w:rsid w:val="4633720C"/>
    <w:rsid w:val="466827AD"/>
    <w:rsid w:val="47D10BCB"/>
    <w:rsid w:val="48AD6496"/>
    <w:rsid w:val="49A40BA7"/>
    <w:rsid w:val="4AB7350C"/>
    <w:rsid w:val="4B1535B8"/>
    <w:rsid w:val="4E4B0019"/>
    <w:rsid w:val="4F1B5F5E"/>
    <w:rsid w:val="4F903F34"/>
    <w:rsid w:val="50AC0D17"/>
    <w:rsid w:val="50CA38B0"/>
    <w:rsid w:val="50D63358"/>
    <w:rsid w:val="51F16E3D"/>
    <w:rsid w:val="52E2450E"/>
    <w:rsid w:val="52EC1FE0"/>
    <w:rsid w:val="53B03947"/>
    <w:rsid w:val="559D4591"/>
    <w:rsid w:val="56F50C9A"/>
    <w:rsid w:val="5721700F"/>
    <w:rsid w:val="57F61C0F"/>
    <w:rsid w:val="5ABC24CF"/>
    <w:rsid w:val="5B0A3C30"/>
    <w:rsid w:val="5B805664"/>
    <w:rsid w:val="5D51167D"/>
    <w:rsid w:val="5E0B7F7A"/>
    <w:rsid w:val="5EA957E4"/>
    <w:rsid w:val="62AF55E9"/>
    <w:rsid w:val="62F855D9"/>
    <w:rsid w:val="63B42E73"/>
    <w:rsid w:val="640C6AC4"/>
    <w:rsid w:val="65F925AC"/>
    <w:rsid w:val="66C23AFE"/>
    <w:rsid w:val="66F31661"/>
    <w:rsid w:val="67923670"/>
    <w:rsid w:val="68357264"/>
    <w:rsid w:val="696E6D5D"/>
    <w:rsid w:val="69C9639C"/>
    <w:rsid w:val="6BD635AF"/>
    <w:rsid w:val="6C074CDA"/>
    <w:rsid w:val="6D116900"/>
    <w:rsid w:val="6DF2038D"/>
    <w:rsid w:val="6EAA3D51"/>
    <w:rsid w:val="6F24250D"/>
    <w:rsid w:val="702D276C"/>
    <w:rsid w:val="713D483D"/>
    <w:rsid w:val="716529AF"/>
    <w:rsid w:val="718E1C4C"/>
    <w:rsid w:val="72437022"/>
    <w:rsid w:val="73AE688D"/>
    <w:rsid w:val="73EC6B8A"/>
    <w:rsid w:val="744E33F0"/>
    <w:rsid w:val="74802CCE"/>
    <w:rsid w:val="753273C7"/>
    <w:rsid w:val="753418C0"/>
    <w:rsid w:val="75C96231"/>
    <w:rsid w:val="76500D93"/>
    <w:rsid w:val="78C26CD4"/>
    <w:rsid w:val="78DE371B"/>
    <w:rsid w:val="78F12B2F"/>
    <w:rsid w:val="797A2577"/>
    <w:rsid w:val="79D72911"/>
    <w:rsid w:val="7A625CD6"/>
    <w:rsid w:val="7AA832A5"/>
    <w:rsid w:val="7BCC2881"/>
    <w:rsid w:val="7C1C40B5"/>
    <w:rsid w:val="7C2953C9"/>
    <w:rsid w:val="7E3A05EB"/>
    <w:rsid w:val="7F22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4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1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1DB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1DB4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BC1DB4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BC1DB4"/>
    <w:rPr>
      <w:rFonts w:cs="Times New Roman"/>
      <w:b/>
    </w:rPr>
  </w:style>
  <w:style w:type="character" w:styleId="Hyperlink">
    <w:name w:val="Hyperlink"/>
    <w:basedOn w:val="DefaultParagraphFont"/>
    <w:uiPriority w:val="99"/>
    <w:rsid w:val="00BC1D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180</Words>
  <Characters>1028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安徽省建筑业协会</dc:title>
  <dc:subject/>
  <dc:creator>acer</dc:creator>
  <cp:keywords/>
  <dc:description/>
  <cp:lastModifiedBy>User</cp:lastModifiedBy>
  <cp:revision>4</cp:revision>
  <dcterms:created xsi:type="dcterms:W3CDTF">2016-08-30T07:14:00Z</dcterms:created>
  <dcterms:modified xsi:type="dcterms:W3CDTF">2017-06-16T02:13:00Z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